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058"/>
        <w:gridCol w:w="4518"/>
      </w:tblGrid>
      <w:tr w:rsidR="007B4A37" w:rsidTr="0046785E">
        <w:tc>
          <w:tcPr>
            <w:tcW w:w="9576" w:type="dxa"/>
            <w:gridSpan w:val="2"/>
            <w:tcBorders>
              <w:top w:val="single" w:sz="4" w:space="0" w:color="auto"/>
              <w:bottom w:val="single" w:sz="4" w:space="0" w:color="auto"/>
            </w:tcBorders>
            <w:vAlign w:val="center"/>
          </w:tcPr>
          <w:p w:rsidR="00AB6612" w:rsidRPr="00DB0578" w:rsidRDefault="00AB6612" w:rsidP="007B4A37">
            <w:pPr>
              <w:jc w:val="center"/>
              <w:rPr>
                <w:rFonts w:asciiTheme="majorHAnsi" w:hAnsiTheme="majorHAnsi"/>
                <w:b/>
                <w:color w:val="4A442A" w:themeColor="background2" w:themeShade="40"/>
                <w:sz w:val="16"/>
                <w:szCs w:val="16"/>
              </w:rPr>
            </w:pPr>
          </w:p>
          <w:p w:rsidR="007B4A37" w:rsidRDefault="00F65E69" w:rsidP="00AB6612">
            <w:pPr>
              <w:jc w:val="center"/>
              <w:rPr>
                <w:rFonts w:ascii="Franklin Gothic Heavy" w:hAnsi="Franklin Gothic Heavy"/>
                <w:color w:val="4A442A" w:themeColor="background2" w:themeShade="40"/>
                <w:sz w:val="36"/>
                <w:szCs w:val="36"/>
              </w:rPr>
            </w:pPr>
            <w:r>
              <w:rPr>
                <w:rFonts w:ascii="Franklin Gothic Heavy" w:hAnsi="Franklin Gothic Heavy"/>
                <w:color w:val="4A442A" w:themeColor="background2" w:themeShade="40"/>
                <w:sz w:val="36"/>
                <w:szCs w:val="36"/>
              </w:rPr>
              <w:t xml:space="preserve">Feast </w:t>
            </w:r>
            <w:r w:rsidR="007B4A37" w:rsidRPr="002012BE">
              <w:rPr>
                <w:rFonts w:ascii="Franklin Gothic Heavy" w:hAnsi="Franklin Gothic Heavy"/>
                <w:color w:val="4A442A" w:themeColor="background2" w:themeShade="40"/>
                <w:sz w:val="36"/>
                <w:szCs w:val="36"/>
              </w:rPr>
              <w:t>Seminars</w:t>
            </w:r>
            <w:r>
              <w:rPr>
                <w:rFonts w:ascii="Franklin Gothic Heavy" w:hAnsi="Franklin Gothic Heavy"/>
                <w:color w:val="4A442A" w:themeColor="background2" w:themeShade="40"/>
                <w:sz w:val="36"/>
                <w:szCs w:val="36"/>
              </w:rPr>
              <w:t xml:space="preserve"> 2018</w:t>
            </w:r>
          </w:p>
          <w:p w:rsidR="00FD0D81" w:rsidRPr="00FD0D81" w:rsidRDefault="00FD0D81" w:rsidP="00AB6612">
            <w:pPr>
              <w:jc w:val="center"/>
              <w:rPr>
                <w:rFonts w:ascii="Franklin Gothic Heavy" w:hAnsi="Franklin Gothic Heavy"/>
                <w:color w:val="4A442A" w:themeColor="background2" w:themeShade="40"/>
                <w:sz w:val="24"/>
                <w:szCs w:val="24"/>
              </w:rPr>
            </w:pPr>
            <w:r w:rsidRPr="00FD0D81">
              <w:rPr>
                <w:rFonts w:ascii="Franklin Gothic Heavy" w:hAnsi="Franklin Gothic Heavy"/>
                <w:color w:val="4A442A" w:themeColor="background2" w:themeShade="40"/>
                <w:sz w:val="24"/>
                <w:szCs w:val="24"/>
              </w:rPr>
              <w:t>R</w:t>
            </w:r>
            <w:r w:rsidR="00F65E69">
              <w:rPr>
                <w:rFonts w:ascii="Franklin Gothic Heavy" w:hAnsi="Franklin Gothic Heavy"/>
                <w:color w:val="4A442A" w:themeColor="background2" w:themeShade="40"/>
                <w:sz w:val="24"/>
                <w:szCs w:val="24"/>
              </w:rPr>
              <w:t>ock Valley Christian Church</w:t>
            </w:r>
          </w:p>
          <w:p w:rsidR="007B4A37" w:rsidRPr="00DB0578" w:rsidRDefault="007B4A37" w:rsidP="007B4A37">
            <w:pPr>
              <w:jc w:val="center"/>
              <w:rPr>
                <w:rFonts w:asciiTheme="majorHAnsi" w:hAnsiTheme="majorHAnsi"/>
                <w:b/>
                <w:color w:val="4A442A" w:themeColor="background2" w:themeShade="40"/>
                <w:sz w:val="16"/>
                <w:szCs w:val="16"/>
              </w:rPr>
            </w:pPr>
          </w:p>
        </w:tc>
      </w:tr>
      <w:tr w:rsidR="00801E1B" w:rsidRPr="00801E1B" w:rsidTr="0046785E">
        <w:tc>
          <w:tcPr>
            <w:tcW w:w="5058" w:type="dxa"/>
            <w:tcBorders>
              <w:bottom w:val="nil"/>
              <w:right w:val="nil"/>
            </w:tcBorders>
          </w:tcPr>
          <w:p w:rsidR="00801E1B" w:rsidRPr="00801E1B" w:rsidRDefault="00801E1B" w:rsidP="007B4A37">
            <w:pPr>
              <w:rPr>
                <w:rFonts w:ascii="Cambria" w:eastAsia="MS Mincho" w:hAnsi="Cambria" w:cs="Helvetica Neue"/>
                <w:b/>
                <w:color w:val="4A442A" w:themeColor="background2" w:themeShade="40"/>
                <w:sz w:val="8"/>
                <w:szCs w:val="8"/>
              </w:rPr>
            </w:pPr>
          </w:p>
        </w:tc>
        <w:tc>
          <w:tcPr>
            <w:tcW w:w="4518" w:type="dxa"/>
            <w:tcBorders>
              <w:left w:val="nil"/>
              <w:bottom w:val="nil"/>
            </w:tcBorders>
            <w:vAlign w:val="center"/>
          </w:tcPr>
          <w:p w:rsidR="00801E1B" w:rsidRPr="00801E1B" w:rsidRDefault="00801E1B" w:rsidP="00801E1B">
            <w:pPr>
              <w:jc w:val="right"/>
              <w:rPr>
                <w:rFonts w:ascii="Cambria" w:eastAsia="MS Mincho" w:hAnsi="Cambria" w:cs="Times New Roman"/>
                <w:b/>
                <w:color w:val="4A442A" w:themeColor="background2" w:themeShade="40"/>
                <w:sz w:val="8"/>
                <w:szCs w:val="8"/>
              </w:rPr>
            </w:pPr>
          </w:p>
        </w:tc>
      </w:tr>
      <w:tr w:rsidR="007B4A37" w:rsidTr="0046785E">
        <w:tc>
          <w:tcPr>
            <w:tcW w:w="5058" w:type="dxa"/>
            <w:tcBorders>
              <w:top w:val="nil"/>
              <w:bottom w:val="nil"/>
              <w:right w:val="nil"/>
            </w:tcBorders>
          </w:tcPr>
          <w:p w:rsidR="007B4A37" w:rsidRPr="00DB0578" w:rsidRDefault="00FD0D81" w:rsidP="007B4A37">
            <w:pPr>
              <w:rPr>
                <w:color w:val="4A442A" w:themeColor="background2" w:themeShade="40"/>
                <w:sz w:val="28"/>
                <w:szCs w:val="28"/>
              </w:rPr>
            </w:pPr>
            <w:r>
              <w:rPr>
                <w:rFonts w:ascii="Cambria" w:eastAsia="MS Mincho" w:hAnsi="Cambria" w:cs="Helvetica Neue"/>
                <w:b/>
                <w:color w:val="4A442A" w:themeColor="background2" w:themeShade="40"/>
                <w:sz w:val="28"/>
                <w:szCs w:val="28"/>
              </w:rPr>
              <w:t>The Uncomfortable Dilemma</w:t>
            </w:r>
          </w:p>
        </w:tc>
        <w:tc>
          <w:tcPr>
            <w:tcW w:w="4518" w:type="dxa"/>
            <w:tcBorders>
              <w:top w:val="nil"/>
              <w:left w:val="nil"/>
              <w:bottom w:val="nil"/>
            </w:tcBorders>
            <w:vAlign w:val="center"/>
          </w:tcPr>
          <w:p w:rsidR="007B4A37" w:rsidRPr="00801E1B" w:rsidRDefault="00FD0D81" w:rsidP="00FD0D81">
            <w:pPr>
              <w:jc w:val="right"/>
              <w:rPr>
                <w:rFonts w:ascii="Cambria" w:eastAsia="MS Mincho" w:hAnsi="Cambria" w:cs="Times New Roman"/>
                <w:b/>
                <w:color w:val="4A442A" w:themeColor="background2" w:themeShade="40"/>
                <w:sz w:val="24"/>
                <w:szCs w:val="24"/>
              </w:rPr>
            </w:pPr>
            <w:r>
              <w:rPr>
                <w:rFonts w:ascii="Cambria" w:eastAsia="MS Mincho" w:hAnsi="Cambria" w:cs="Times New Roman"/>
                <w:b/>
                <w:color w:val="4A442A" w:themeColor="background2" w:themeShade="40"/>
                <w:sz w:val="24"/>
                <w:szCs w:val="24"/>
              </w:rPr>
              <w:t>Tues</w:t>
            </w:r>
            <w:r w:rsidR="007D5589">
              <w:rPr>
                <w:rFonts w:ascii="Cambria" w:eastAsia="MS Mincho" w:hAnsi="Cambria" w:cs="Times New Roman"/>
                <w:b/>
                <w:color w:val="4A442A" w:themeColor="background2" w:themeShade="40"/>
                <w:sz w:val="24"/>
                <w:szCs w:val="24"/>
              </w:rPr>
              <w:t xml:space="preserve">, </w:t>
            </w:r>
            <w:r>
              <w:rPr>
                <w:rFonts w:ascii="Cambria" w:eastAsia="MS Mincho" w:hAnsi="Cambria" w:cs="Times New Roman"/>
                <w:b/>
                <w:color w:val="4A442A" w:themeColor="background2" w:themeShade="40"/>
                <w:sz w:val="24"/>
                <w:szCs w:val="24"/>
              </w:rPr>
              <w:t>Sep 25</w:t>
            </w:r>
            <w:r w:rsidR="007B4A37" w:rsidRPr="00801E1B">
              <w:rPr>
                <w:rFonts w:ascii="Cambria" w:eastAsia="MS Mincho" w:hAnsi="Cambria" w:cs="Times New Roman"/>
                <w:b/>
                <w:color w:val="4A442A" w:themeColor="background2" w:themeShade="40"/>
                <w:sz w:val="24"/>
                <w:szCs w:val="24"/>
              </w:rPr>
              <w:t xml:space="preserve"> – </w:t>
            </w:r>
            <w:r>
              <w:rPr>
                <w:rFonts w:ascii="Cambria" w:eastAsia="MS Mincho" w:hAnsi="Cambria" w:cs="Times New Roman"/>
                <w:b/>
                <w:color w:val="4A442A" w:themeColor="background2" w:themeShade="40"/>
                <w:sz w:val="24"/>
                <w:szCs w:val="24"/>
              </w:rPr>
              <w:t>Aaron Weis</w:t>
            </w:r>
          </w:p>
        </w:tc>
      </w:tr>
      <w:tr w:rsidR="007B4A37" w:rsidTr="0046785E">
        <w:tc>
          <w:tcPr>
            <w:tcW w:w="9576" w:type="dxa"/>
            <w:gridSpan w:val="2"/>
            <w:tcBorders>
              <w:top w:val="nil"/>
              <w:bottom w:val="nil"/>
            </w:tcBorders>
          </w:tcPr>
          <w:p w:rsidR="007B4A37" w:rsidRPr="00DB0578" w:rsidRDefault="00FD0D81" w:rsidP="007B4A37">
            <w:pPr>
              <w:rPr>
                <w:color w:val="4A442A" w:themeColor="background2" w:themeShade="40"/>
              </w:rPr>
            </w:pPr>
            <w:r w:rsidRPr="00FD0D81">
              <w:rPr>
                <w:rFonts w:ascii="Cambria" w:eastAsia="MS Mincho" w:hAnsi="Cambria" w:cs="Times New Roman"/>
                <w:color w:val="4A442A" w:themeColor="background2" w:themeShade="40"/>
                <w:sz w:val="24"/>
                <w:szCs w:val="24"/>
              </w:rPr>
              <w:t>The human body is a complex system that is wonderfully made</w:t>
            </w:r>
            <w:r w:rsidR="00F65E69">
              <w:rPr>
                <w:rFonts w:ascii="Cambria" w:eastAsia="MS Mincho" w:hAnsi="Cambria" w:cs="Times New Roman"/>
                <w:color w:val="4A442A" w:themeColor="background2" w:themeShade="40"/>
                <w:sz w:val="24"/>
                <w:szCs w:val="24"/>
              </w:rPr>
              <w:t>,</w:t>
            </w:r>
            <w:r w:rsidRPr="00FD0D81">
              <w:rPr>
                <w:rFonts w:ascii="Cambria" w:eastAsia="MS Mincho" w:hAnsi="Cambria" w:cs="Times New Roman"/>
                <w:color w:val="4A442A" w:themeColor="background2" w:themeShade="40"/>
                <w:sz w:val="24"/>
                <w:szCs w:val="24"/>
              </w:rPr>
              <w:t xml:space="preserve"> but we are not guaranteed time. </w:t>
            </w:r>
            <w:r w:rsidR="00F65E69">
              <w:rPr>
                <w:rFonts w:ascii="Cambria" w:eastAsia="MS Mincho" w:hAnsi="Cambria" w:cs="Times New Roman"/>
                <w:color w:val="4A442A" w:themeColor="background2" w:themeShade="40"/>
                <w:sz w:val="24"/>
                <w:szCs w:val="24"/>
              </w:rPr>
              <w:t xml:space="preserve"> </w:t>
            </w:r>
            <w:r w:rsidRPr="00FD0D81">
              <w:rPr>
                <w:rFonts w:ascii="Cambria" w:eastAsia="MS Mincho" w:hAnsi="Cambria" w:cs="Times New Roman"/>
                <w:color w:val="4A442A" w:themeColor="background2" w:themeShade="40"/>
                <w:sz w:val="24"/>
                <w:szCs w:val="24"/>
              </w:rPr>
              <w:t>We should be taking advantage of every moment God has granted us and learn to step outside our comfort zones. During this seminar we will examine the complexities of the human body and the concept of discomfort and the role it plays in our physical and spiritual walk.</w:t>
            </w:r>
          </w:p>
        </w:tc>
      </w:tr>
      <w:tr w:rsidR="0046785E" w:rsidRPr="00801E1B" w:rsidTr="0046785E">
        <w:tc>
          <w:tcPr>
            <w:tcW w:w="5058" w:type="dxa"/>
            <w:tcBorders>
              <w:top w:val="nil"/>
              <w:bottom w:val="nil"/>
              <w:right w:val="nil"/>
            </w:tcBorders>
          </w:tcPr>
          <w:p w:rsidR="0046785E" w:rsidRPr="00801E1B" w:rsidRDefault="0046785E">
            <w:pPr>
              <w:rPr>
                <w:rFonts w:ascii="Cambria" w:eastAsia="MS Mincho" w:hAnsi="Cambria" w:cs="Times New Roman"/>
                <w:b/>
                <w:color w:val="4A442A" w:themeColor="background2" w:themeShade="40"/>
                <w:sz w:val="8"/>
                <w:szCs w:val="8"/>
              </w:rPr>
            </w:pPr>
          </w:p>
        </w:tc>
        <w:tc>
          <w:tcPr>
            <w:tcW w:w="4518" w:type="dxa"/>
            <w:tcBorders>
              <w:top w:val="nil"/>
              <w:left w:val="nil"/>
              <w:bottom w:val="nil"/>
            </w:tcBorders>
            <w:vAlign w:val="center"/>
          </w:tcPr>
          <w:p w:rsidR="0046785E" w:rsidRPr="00801E1B" w:rsidRDefault="0046785E" w:rsidP="00801E1B">
            <w:pPr>
              <w:jc w:val="right"/>
              <w:rPr>
                <w:rFonts w:ascii="Cambria" w:eastAsia="MS Mincho" w:hAnsi="Cambria" w:cs="Times New Roman"/>
                <w:b/>
                <w:color w:val="4A442A" w:themeColor="background2" w:themeShade="40"/>
                <w:sz w:val="8"/>
                <w:szCs w:val="8"/>
              </w:rPr>
            </w:pPr>
          </w:p>
        </w:tc>
      </w:tr>
      <w:tr w:rsidR="00801E1B" w:rsidRPr="00801E1B" w:rsidTr="0046785E">
        <w:tc>
          <w:tcPr>
            <w:tcW w:w="5058" w:type="dxa"/>
            <w:tcBorders>
              <w:bottom w:val="nil"/>
              <w:right w:val="nil"/>
            </w:tcBorders>
          </w:tcPr>
          <w:p w:rsidR="00801E1B" w:rsidRPr="00801E1B" w:rsidRDefault="00801E1B">
            <w:pPr>
              <w:rPr>
                <w:rFonts w:ascii="Cambria" w:eastAsia="MS Mincho" w:hAnsi="Cambria" w:cs="Times New Roman"/>
                <w:b/>
                <w:color w:val="4A442A" w:themeColor="background2" w:themeShade="40"/>
                <w:sz w:val="8"/>
                <w:szCs w:val="8"/>
              </w:rPr>
            </w:pPr>
          </w:p>
        </w:tc>
        <w:tc>
          <w:tcPr>
            <w:tcW w:w="4518" w:type="dxa"/>
            <w:tcBorders>
              <w:left w:val="nil"/>
              <w:bottom w:val="nil"/>
            </w:tcBorders>
            <w:vAlign w:val="center"/>
          </w:tcPr>
          <w:p w:rsidR="00801E1B" w:rsidRPr="00801E1B" w:rsidRDefault="00801E1B" w:rsidP="00801E1B">
            <w:pPr>
              <w:jc w:val="right"/>
              <w:rPr>
                <w:rFonts w:ascii="Cambria" w:eastAsia="MS Mincho" w:hAnsi="Cambria" w:cs="Times New Roman"/>
                <w:b/>
                <w:color w:val="4A442A" w:themeColor="background2" w:themeShade="40"/>
                <w:sz w:val="8"/>
                <w:szCs w:val="8"/>
              </w:rPr>
            </w:pPr>
          </w:p>
        </w:tc>
      </w:tr>
      <w:tr w:rsidR="007B4A37" w:rsidTr="0046785E">
        <w:tc>
          <w:tcPr>
            <w:tcW w:w="5058" w:type="dxa"/>
            <w:tcBorders>
              <w:top w:val="nil"/>
              <w:bottom w:val="nil"/>
              <w:right w:val="nil"/>
            </w:tcBorders>
          </w:tcPr>
          <w:p w:rsidR="007B4A37" w:rsidRPr="00DB0578" w:rsidRDefault="00C471D9">
            <w:pPr>
              <w:rPr>
                <w:rFonts w:ascii="Cambria" w:eastAsia="MS Mincho" w:hAnsi="Cambria" w:cs="Times New Roman"/>
                <w:b/>
                <w:color w:val="4A442A" w:themeColor="background2" w:themeShade="40"/>
                <w:sz w:val="28"/>
                <w:szCs w:val="28"/>
              </w:rPr>
            </w:pPr>
            <w:r>
              <w:rPr>
                <w:rFonts w:ascii="Cambria" w:eastAsia="MS Mincho" w:hAnsi="Cambria" w:cs="Times New Roman"/>
                <w:b/>
                <w:color w:val="4A442A" w:themeColor="background2" w:themeShade="40"/>
                <w:sz w:val="28"/>
                <w:szCs w:val="28"/>
              </w:rPr>
              <w:t>TBD</w:t>
            </w:r>
          </w:p>
        </w:tc>
        <w:tc>
          <w:tcPr>
            <w:tcW w:w="4518" w:type="dxa"/>
            <w:tcBorders>
              <w:top w:val="nil"/>
              <w:left w:val="nil"/>
              <w:bottom w:val="nil"/>
            </w:tcBorders>
            <w:vAlign w:val="center"/>
          </w:tcPr>
          <w:p w:rsidR="007B4A37" w:rsidRPr="00801E1B" w:rsidRDefault="00FD0D81" w:rsidP="00C471D9">
            <w:pPr>
              <w:jc w:val="right"/>
              <w:rPr>
                <w:rFonts w:ascii="Cambria" w:eastAsia="MS Mincho" w:hAnsi="Cambria" w:cs="Times New Roman"/>
                <w:b/>
                <w:color w:val="4A442A" w:themeColor="background2" w:themeShade="40"/>
                <w:sz w:val="24"/>
                <w:szCs w:val="24"/>
              </w:rPr>
            </w:pPr>
            <w:r>
              <w:rPr>
                <w:rFonts w:ascii="Cambria" w:eastAsia="MS Mincho" w:hAnsi="Cambria" w:cs="Times New Roman"/>
                <w:b/>
                <w:color w:val="4A442A" w:themeColor="background2" w:themeShade="40"/>
                <w:sz w:val="24"/>
                <w:szCs w:val="24"/>
              </w:rPr>
              <w:t>Wed, Sep 26</w:t>
            </w:r>
            <w:r w:rsidR="007B4A37" w:rsidRPr="00801E1B">
              <w:rPr>
                <w:rFonts w:ascii="Cambria" w:eastAsia="MS Mincho" w:hAnsi="Cambria" w:cs="Times New Roman"/>
                <w:b/>
                <w:color w:val="4A442A" w:themeColor="background2" w:themeShade="40"/>
                <w:sz w:val="24"/>
                <w:szCs w:val="24"/>
              </w:rPr>
              <w:t xml:space="preserve"> – </w:t>
            </w:r>
            <w:r w:rsidR="00C471D9">
              <w:rPr>
                <w:rFonts w:ascii="Cambria" w:eastAsia="MS Mincho" w:hAnsi="Cambria" w:cs="Times New Roman"/>
                <w:b/>
                <w:color w:val="4A442A" w:themeColor="background2" w:themeShade="40"/>
                <w:sz w:val="24"/>
                <w:szCs w:val="24"/>
              </w:rPr>
              <w:t>TBD</w:t>
            </w:r>
          </w:p>
        </w:tc>
      </w:tr>
      <w:tr w:rsidR="007B4A37" w:rsidTr="0046785E">
        <w:tc>
          <w:tcPr>
            <w:tcW w:w="9576" w:type="dxa"/>
            <w:gridSpan w:val="2"/>
            <w:tcBorders>
              <w:top w:val="nil"/>
              <w:bottom w:val="nil"/>
            </w:tcBorders>
          </w:tcPr>
          <w:p w:rsidR="007B4A37" w:rsidRPr="00DB0578" w:rsidRDefault="00C471D9" w:rsidP="007B4A37">
            <w:pPr>
              <w:rPr>
                <w:color w:val="4A442A" w:themeColor="background2" w:themeShade="40"/>
              </w:rPr>
            </w:pPr>
            <w:r>
              <w:rPr>
                <w:rFonts w:ascii="Cambria" w:eastAsia="MS Mincho" w:hAnsi="Cambria" w:cs="Times New Roman"/>
                <w:color w:val="4A442A" w:themeColor="background2" w:themeShade="40"/>
                <w:sz w:val="24"/>
                <w:szCs w:val="24"/>
              </w:rPr>
              <w:t>TBD</w:t>
            </w:r>
          </w:p>
        </w:tc>
      </w:tr>
      <w:tr w:rsidR="0046785E" w:rsidRPr="00801E1B" w:rsidTr="0046785E">
        <w:tc>
          <w:tcPr>
            <w:tcW w:w="5058" w:type="dxa"/>
            <w:tcBorders>
              <w:top w:val="nil"/>
              <w:bottom w:val="nil"/>
              <w:right w:val="nil"/>
            </w:tcBorders>
          </w:tcPr>
          <w:p w:rsidR="0046785E" w:rsidRPr="00801E1B" w:rsidRDefault="0046785E" w:rsidP="007B4A37">
            <w:pPr>
              <w:rPr>
                <w:rFonts w:ascii="Cambria" w:eastAsia="MS Mincho" w:hAnsi="Cambria" w:cs="Times New Roman"/>
                <w:b/>
                <w:color w:val="4A442A" w:themeColor="background2" w:themeShade="40"/>
                <w:sz w:val="8"/>
                <w:szCs w:val="8"/>
              </w:rPr>
            </w:pPr>
          </w:p>
        </w:tc>
        <w:tc>
          <w:tcPr>
            <w:tcW w:w="4518" w:type="dxa"/>
            <w:tcBorders>
              <w:top w:val="nil"/>
              <w:left w:val="nil"/>
              <w:bottom w:val="nil"/>
            </w:tcBorders>
            <w:vAlign w:val="center"/>
          </w:tcPr>
          <w:p w:rsidR="0046785E" w:rsidRPr="00801E1B" w:rsidRDefault="0046785E" w:rsidP="00801E1B">
            <w:pPr>
              <w:jc w:val="right"/>
              <w:rPr>
                <w:rFonts w:ascii="Cambria" w:eastAsia="MS Mincho" w:hAnsi="Cambria" w:cs="Times New Roman"/>
                <w:b/>
                <w:color w:val="4A442A" w:themeColor="background2" w:themeShade="40"/>
                <w:sz w:val="8"/>
                <w:szCs w:val="8"/>
              </w:rPr>
            </w:pPr>
          </w:p>
        </w:tc>
      </w:tr>
      <w:tr w:rsidR="00801E1B" w:rsidRPr="00801E1B" w:rsidTr="0046785E">
        <w:tc>
          <w:tcPr>
            <w:tcW w:w="5058" w:type="dxa"/>
            <w:tcBorders>
              <w:bottom w:val="nil"/>
              <w:right w:val="nil"/>
            </w:tcBorders>
          </w:tcPr>
          <w:p w:rsidR="00801E1B" w:rsidRPr="00801E1B" w:rsidRDefault="00801E1B" w:rsidP="007B4A37">
            <w:pPr>
              <w:rPr>
                <w:rFonts w:ascii="Cambria" w:eastAsia="MS Mincho" w:hAnsi="Cambria" w:cs="Times New Roman"/>
                <w:b/>
                <w:color w:val="4A442A" w:themeColor="background2" w:themeShade="40"/>
                <w:sz w:val="8"/>
                <w:szCs w:val="8"/>
              </w:rPr>
            </w:pPr>
          </w:p>
        </w:tc>
        <w:tc>
          <w:tcPr>
            <w:tcW w:w="4518" w:type="dxa"/>
            <w:tcBorders>
              <w:left w:val="nil"/>
              <w:bottom w:val="nil"/>
            </w:tcBorders>
            <w:vAlign w:val="center"/>
          </w:tcPr>
          <w:p w:rsidR="00801E1B" w:rsidRPr="00801E1B" w:rsidRDefault="00801E1B" w:rsidP="00801E1B">
            <w:pPr>
              <w:jc w:val="right"/>
              <w:rPr>
                <w:rFonts w:ascii="Cambria" w:eastAsia="MS Mincho" w:hAnsi="Cambria" w:cs="Times New Roman"/>
                <w:b/>
                <w:color w:val="4A442A" w:themeColor="background2" w:themeShade="40"/>
                <w:sz w:val="8"/>
                <w:szCs w:val="8"/>
              </w:rPr>
            </w:pPr>
          </w:p>
        </w:tc>
      </w:tr>
      <w:tr w:rsidR="007B4A37" w:rsidTr="0046785E">
        <w:tc>
          <w:tcPr>
            <w:tcW w:w="5058" w:type="dxa"/>
            <w:tcBorders>
              <w:top w:val="nil"/>
              <w:bottom w:val="nil"/>
              <w:right w:val="nil"/>
            </w:tcBorders>
          </w:tcPr>
          <w:p w:rsidR="007B4A37" w:rsidRPr="00DB0578" w:rsidRDefault="00C471D9" w:rsidP="007B4A37">
            <w:pPr>
              <w:rPr>
                <w:color w:val="4A442A" w:themeColor="background2" w:themeShade="40"/>
                <w:sz w:val="28"/>
                <w:szCs w:val="28"/>
              </w:rPr>
            </w:pPr>
            <w:r w:rsidRPr="00C471D9">
              <w:rPr>
                <w:rFonts w:ascii="Cambria" w:eastAsia="MS Mincho" w:hAnsi="Cambria" w:cs="Times New Roman"/>
                <w:b/>
                <w:color w:val="4A442A" w:themeColor="background2" w:themeShade="40"/>
                <w:sz w:val="28"/>
                <w:szCs w:val="28"/>
              </w:rPr>
              <w:t>Personal Victory in Your Prayer Life</w:t>
            </w:r>
          </w:p>
        </w:tc>
        <w:tc>
          <w:tcPr>
            <w:tcW w:w="4518" w:type="dxa"/>
            <w:tcBorders>
              <w:top w:val="nil"/>
              <w:left w:val="nil"/>
              <w:bottom w:val="nil"/>
            </w:tcBorders>
            <w:vAlign w:val="center"/>
          </w:tcPr>
          <w:p w:rsidR="007B4A37" w:rsidRPr="00801E1B" w:rsidRDefault="00FD0D81" w:rsidP="00FD0D81">
            <w:pPr>
              <w:jc w:val="right"/>
              <w:rPr>
                <w:rFonts w:ascii="Cambria" w:eastAsia="MS Mincho" w:hAnsi="Cambria" w:cs="Times New Roman"/>
                <w:b/>
                <w:color w:val="4A442A" w:themeColor="background2" w:themeShade="40"/>
                <w:sz w:val="24"/>
                <w:szCs w:val="24"/>
              </w:rPr>
            </w:pPr>
            <w:r>
              <w:rPr>
                <w:rFonts w:ascii="Cambria" w:eastAsia="MS Mincho" w:hAnsi="Cambria" w:cs="Times New Roman"/>
                <w:b/>
                <w:color w:val="4A442A" w:themeColor="background2" w:themeShade="40"/>
                <w:sz w:val="24"/>
                <w:szCs w:val="24"/>
              </w:rPr>
              <w:t>Thu, Sep 27</w:t>
            </w:r>
            <w:r w:rsidR="007B4A37" w:rsidRPr="00801E1B">
              <w:rPr>
                <w:rFonts w:ascii="Cambria" w:eastAsia="MS Mincho" w:hAnsi="Cambria" w:cs="Times New Roman"/>
                <w:b/>
                <w:color w:val="4A442A" w:themeColor="background2" w:themeShade="40"/>
                <w:sz w:val="24"/>
                <w:szCs w:val="24"/>
              </w:rPr>
              <w:t xml:space="preserve"> – </w:t>
            </w:r>
            <w:r w:rsidR="00C471D9" w:rsidRPr="00C471D9">
              <w:rPr>
                <w:rFonts w:ascii="Cambria" w:eastAsia="MS Mincho" w:hAnsi="Cambria" w:cs="Times New Roman"/>
                <w:b/>
                <w:color w:val="4A442A" w:themeColor="background2" w:themeShade="40"/>
                <w:sz w:val="24"/>
                <w:szCs w:val="24"/>
              </w:rPr>
              <w:t>Janice Turner</w:t>
            </w:r>
          </w:p>
        </w:tc>
      </w:tr>
      <w:tr w:rsidR="007B4A37" w:rsidTr="0046785E">
        <w:tc>
          <w:tcPr>
            <w:tcW w:w="9576" w:type="dxa"/>
            <w:gridSpan w:val="2"/>
            <w:tcBorders>
              <w:top w:val="nil"/>
              <w:bottom w:val="nil"/>
            </w:tcBorders>
          </w:tcPr>
          <w:p w:rsidR="007B4A37" w:rsidRPr="00DB0578" w:rsidRDefault="00C471D9" w:rsidP="007B4A37">
            <w:pPr>
              <w:rPr>
                <w:color w:val="4A442A" w:themeColor="background2" w:themeShade="40"/>
              </w:rPr>
            </w:pPr>
            <w:bookmarkStart w:id="0" w:name="_GoBack"/>
            <w:bookmarkEnd w:id="0"/>
            <w:r w:rsidRPr="00C471D9">
              <w:rPr>
                <w:rFonts w:ascii="Cambria" w:eastAsia="MS Mincho" w:hAnsi="Cambria" w:cs="Times New Roman"/>
                <w:color w:val="4A442A" w:themeColor="background2" w:themeShade="40"/>
                <w:sz w:val="24"/>
                <w:szCs w:val="24"/>
              </w:rPr>
              <w:t>Jesus taught and demonstrated a level of prayer that was quite different from what we see and hear today.  He prayed and every prayer was answered with no failure or struggle.  In this seminar we will go through scriptures to look at our position in Jesus Christ as his followers regarding what Jesus said, and what Our Heavenly Father said about answering our prayers. We will identify hindrances to receiving answers to prayers and discover the key to "Breakthrough Prayer”. Your prayer life will never, ever be the same.</w:t>
            </w:r>
          </w:p>
        </w:tc>
      </w:tr>
      <w:tr w:rsidR="0046785E" w:rsidRPr="00801E1B" w:rsidTr="0046785E">
        <w:tc>
          <w:tcPr>
            <w:tcW w:w="5058" w:type="dxa"/>
            <w:tcBorders>
              <w:top w:val="nil"/>
              <w:bottom w:val="nil"/>
              <w:right w:val="nil"/>
            </w:tcBorders>
          </w:tcPr>
          <w:p w:rsidR="0046785E" w:rsidRPr="00801E1B" w:rsidRDefault="0046785E">
            <w:pPr>
              <w:rPr>
                <w:rFonts w:ascii="Cambria" w:eastAsia="MS Mincho" w:hAnsi="Cambria" w:cs="Times New Roman"/>
                <w:b/>
                <w:color w:val="4A442A" w:themeColor="background2" w:themeShade="40"/>
                <w:sz w:val="8"/>
                <w:szCs w:val="8"/>
              </w:rPr>
            </w:pPr>
          </w:p>
        </w:tc>
        <w:tc>
          <w:tcPr>
            <w:tcW w:w="4518" w:type="dxa"/>
            <w:tcBorders>
              <w:top w:val="nil"/>
              <w:left w:val="nil"/>
              <w:bottom w:val="nil"/>
            </w:tcBorders>
            <w:vAlign w:val="center"/>
          </w:tcPr>
          <w:p w:rsidR="0046785E" w:rsidRPr="00801E1B" w:rsidRDefault="0046785E" w:rsidP="00801E1B">
            <w:pPr>
              <w:jc w:val="right"/>
              <w:rPr>
                <w:rFonts w:ascii="Cambria" w:eastAsia="MS Mincho" w:hAnsi="Cambria" w:cs="Times New Roman"/>
                <w:b/>
                <w:color w:val="4A442A" w:themeColor="background2" w:themeShade="40"/>
                <w:sz w:val="8"/>
                <w:szCs w:val="8"/>
              </w:rPr>
            </w:pPr>
          </w:p>
        </w:tc>
      </w:tr>
      <w:tr w:rsidR="00801E1B" w:rsidRPr="00801E1B" w:rsidTr="0046785E">
        <w:tc>
          <w:tcPr>
            <w:tcW w:w="5058" w:type="dxa"/>
            <w:tcBorders>
              <w:bottom w:val="nil"/>
              <w:right w:val="nil"/>
            </w:tcBorders>
          </w:tcPr>
          <w:p w:rsidR="00801E1B" w:rsidRPr="00801E1B" w:rsidRDefault="00801E1B">
            <w:pPr>
              <w:rPr>
                <w:rFonts w:ascii="Cambria" w:eastAsia="MS Mincho" w:hAnsi="Cambria" w:cs="Times New Roman"/>
                <w:b/>
                <w:color w:val="4A442A" w:themeColor="background2" w:themeShade="40"/>
                <w:sz w:val="8"/>
                <w:szCs w:val="8"/>
              </w:rPr>
            </w:pPr>
          </w:p>
        </w:tc>
        <w:tc>
          <w:tcPr>
            <w:tcW w:w="4518" w:type="dxa"/>
            <w:tcBorders>
              <w:left w:val="nil"/>
              <w:bottom w:val="nil"/>
            </w:tcBorders>
            <w:vAlign w:val="center"/>
          </w:tcPr>
          <w:p w:rsidR="00801E1B" w:rsidRPr="00801E1B" w:rsidRDefault="00801E1B" w:rsidP="00801E1B">
            <w:pPr>
              <w:jc w:val="right"/>
              <w:rPr>
                <w:rFonts w:ascii="Cambria" w:eastAsia="MS Mincho" w:hAnsi="Cambria" w:cs="Times New Roman"/>
                <w:b/>
                <w:color w:val="4A442A" w:themeColor="background2" w:themeShade="40"/>
                <w:sz w:val="8"/>
                <w:szCs w:val="8"/>
              </w:rPr>
            </w:pPr>
          </w:p>
        </w:tc>
      </w:tr>
      <w:tr w:rsidR="007B4A37" w:rsidTr="0046785E">
        <w:tc>
          <w:tcPr>
            <w:tcW w:w="5058" w:type="dxa"/>
            <w:tcBorders>
              <w:top w:val="nil"/>
              <w:bottom w:val="nil"/>
              <w:right w:val="nil"/>
            </w:tcBorders>
          </w:tcPr>
          <w:p w:rsidR="007B4A37" w:rsidRPr="00DB0578" w:rsidRDefault="00C471D9">
            <w:pPr>
              <w:rPr>
                <w:rFonts w:ascii="Cambria" w:eastAsia="MS Mincho" w:hAnsi="Cambria" w:cs="Times New Roman"/>
                <w:b/>
                <w:color w:val="4A442A" w:themeColor="background2" w:themeShade="40"/>
                <w:sz w:val="28"/>
                <w:szCs w:val="28"/>
              </w:rPr>
            </w:pPr>
            <w:r w:rsidRPr="00C471D9">
              <w:rPr>
                <w:rFonts w:ascii="Cambria" w:eastAsia="MS Mincho" w:hAnsi="Cambria" w:cs="Times New Roman"/>
                <w:b/>
                <w:color w:val="4A442A" w:themeColor="background2" w:themeShade="40"/>
                <w:sz w:val="28"/>
                <w:szCs w:val="28"/>
              </w:rPr>
              <w:t>Marriage (for women only)</w:t>
            </w:r>
          </w:p>
        </w:tc>
        <w:tc>
          <w:tcPr>
            <w:tcW w:w="4518" w:type="dxa"/>
            <w:tcBorders>
              <w:top w:val="nil"/>
              <w:left w:val="nil"/>
              <w:bottom w:val="nil"/>
            </w:tcBorders>
            <w:vAlign w:val="center"/>
          </w:tcPr>
          <w:p w:rsidR="007B4A37" w:rsidRPr="00801E1B" w:rsidRDefault="00FD0D81" w:rsidP="00C471D9">
            <w:pPr>
              <w:jc w:val="right"/>
              <w:rPr>
                <w:rFonts w:ascii="Cambria" w:eastAsia="MS Mincho" w:hAnsi="Cambria" w:cs="Times New Roman"/>
                <w:b/>
                <w:color w:val="4A442A" w:themeColor="background2" w:themeShade="40"/>
                <w:sz w:val="24"/>
                <w:szCs w:val="24"/>
              </w:rPr>
            </w:pPr>
            <w:r>
              <w:rPr>
                <w:rFonts w:ascii="Cambria" w:eastAsia="MS Mincho" w:hAnsi="Cambria" w:cs="Times New Roman"/>
                <w:b/>
                <w:color w:val="4A442A" w:themeColor="background2" w:themeShade="40"/>
                <w:sz w:val="24"/>
                <w:szCs w:val="24"/>
              </w:rPr>
              <w:t xml:space="preserve">Fri, Sep 28 – </w:t>
            </w:r>
            <w:r w:rsidR="00C471D9">
              <w:rPr>
                <w:rFonts w:ascii="Cambria" w:eastAsia="MS Mincho" w:hAnsi="Cambria" w:cs="Times New Roman"/>
                <w:b/>
                <w:color w:val="4A442A" w:themeColor="background2" w:themeShade="40"/>
                <w:sz w:val="24"/>
                <w:szCs w:val="24"/>
              </w:rPr>
              <w:t>Simona Dlouha</w:t>
            </w:r>
          </w:p>
        </w:tc>
      </w:tr>
      <w:tr w:rsidR="007B4A37" w:rsidTr="0046785E">
        <w:tc>
          <w:tcPr>
            <w:tcW w:w="9576" w:type="dxa"/>
            <w:gridSpan w:val="2"/>
            <w:tcBorders>
              <w:top w:val="nil"/>
              <w:bottom w:val="nil"/>
            </w:tcBorders>
          </w:tcPr>
          <w:p w:rsidR="007B4A37" w:rsidRPr="00DB0578" w:rsidRDefault="00C471D9" w:rsidP="00AB6612">
            <w:pPr>
              <w:rPr>
                <w:color w:val="4A442A" w:themeColor="background2" w:themeShade="40"/>
              </w:rPr>
            </w:pPr>
            <w:r w:rsidRPr="00C471D9">
              <w:rPr>
                <w:rFonts w:ascii="Cambria" w:eastAsia="MS Mincho" w:hAnsi="Cambria" w:cs="Times New Roman"/>
                <w:color w:val="4A442A" w:themeColor="background2" w:themeShade="40"/>
                <w:sz w:val="24"/>
                <w:szCs w:val="24"/>
              </w:rPr>
              <w:t>Do you believe in “happily ever after” in your marriage? This seminar will explore the various stages of the married life. Also, we will discuss the role of inviting the Holy Spirit into your marriage to achieve the success you desire.</w:t>
            </w:r>
          </w:p>
        </w:tc>
      </w:tr>
      <w:tr w:rsidR="0046785E" w:rsidRPr="00801E1B" w:rsidTr="0046785E">
        <w:tc>
          <w:tcPr>
            <w:tcW w:w="5058" w:type="dxa"/>
            <w:tcBorders>
              <w:top w:val="nil"/>
              <w:bottom w:val="nil"/>
              <w:right w:val="nil"/>
            </w:tcBorders>
          </w:tcPr>
          <w:p w:rsidR="0046785E" w:rsidRPr="00801E1B" w:rsidRDefault="0046785E" w:rsidP="00AB6612">
            <w:pPr>
              <w:widowControl w:val="0"/>
              <w:autoSpaceDE w:val="0"/>
              <w:autoSpaceDN w:val="0"/>
              <w:adjustRightInd w:val="0"/>
              <w:rPr>
                <w:rFonts w:ascii="Cambria" w:eastAsia="MS Mincho" w:hAnsi="Cambria" w:cs="Garamond"/>
                <w:b/>
                <w:iCs/>
                <w:color w:val="4A442A" w:themeColor="background2" w:themeShade="40"/>
                <w:sz w:val="8"/>
                <w:szCs w:val="8"/>
              </w:rPr>
            </w:pPr>
          </w:p>
        </w:tc>
        <w:tc>
          <w:tcPr>
            <w:tcW w:w="4518" w:type="dxa"/>
            <w:tcBorders>
              <w:top w:val="nil"/>
              <w:left w:val="nil"/>
              <w:bottom w:val="nil"/>
            </w:tcBorders>
            <w:vAlign w:val="center"/>
          </w:tcPr>
          <w:p w:rsidR="0046785E" w:rsidRPr="00801E1B" w:rsidRDefault="0046785E" w:rsidP="00801E1B">
            <w:pPr>
              <w:jc w:val="right"/>
              <w:rPr>
                <w:rFonts w:ascii="Cambria" w:eastAsia="MS Mincho" w:hAnsi="Cambria" w:cs="Times New Roman"/>
                <w:b/>
                <w:color w:val="4A442A" w:themeColor="background2" w:themeShade="40"/>
                <w:sz w:val="8"/>
                <w:szCs w:val="8"/>
              </w:rPr>
            </w:pPr>
          </w:p>
        </w:tc>
      </w:tr>
      <w:tr w:rsidR="00801E1B" w:rsidRPr="00801E1B" w:rsidTr="0046785E">
        <w:tc>
          <w:tcPr>
            <w:tcW w:w="5058" w:type="dxa"/>
            <w:tcBorders>
              <w:bottom w:val="nil"/>
              <w:right w:val="nil"/>
            </w:tcBorders>
          </w:tcPr>
          <w:p w:rsidR="00801E1B" w:rsidRPr="00801E1B" w:rsidRDefault="00801E1B" w:rsidP="00AB6612">
            <w:pPr>
              <w:widowControl w:val="0"/>
              <w:autoSpaceDE w:val="0"/>
              <w:autoSpaceDN w:val="0"/>
              <w:adjustRightInd w:val="0"/>
              <w:rPr>
                <w:rFonts w:ascii="Cambria" w:eastAsia="MS Mincho" w:hAnsi="Cambria" w:cs="Garamond"/>
                <w:b/>
                <w:iCs/>
                <w:color w:val="4A442A" w:themeColor="background2" w:themeShade="40"/>
                <w:sz w:val="8"/>
                <w:szCs w:val="8"/>
              </w:rPr>
            </w:pPr>
          </w:p>
        </w:tc>
        <w:tc>
          <w:tcPr>
            <w:tcW w:w="4518" w:type="dxa"/>
            <w:tcBorders>
              <w:left w:val="nil"/>
              <w:bottom w:val="nil"/>
            </w:tcBorders>
            <w:vAlign w:val="center"/>
          </w:tcPr>
          <w:p w:rsidR="00801E1B" w:rsidRPr="00801E1B" w:rsidRDefault="00801E1B" w:rsidP="00801E1B">
            <w:pPr>
              <w:jc w:val="right"/>
              <w:rPr>
                <w:rFonts w:ascii="Cambria" w:eastAsia="MS Mincho" w:hAnsi="Cambria" w:cs="Times New Roman"/>
                <w:b/>
                <w:color w:val="4A442A" w:themeColor="background2" w:themeShade="40"/>
                <w:sz w:val="8"/>
                <w:szCs w:val="8"/>
              </w:rPr>
            </w:pPr>
          </w:p>
        </w:tc>
      </w:tr>
      <w:tr w:rsidR="007B4A37" w:rsidTr="0046785E">
        <w:tc>
          <w:tcPr>
            <w:tcW w:w="5058" w:type="dxa"/>
            <w:tcBorders>
              <w:top w:val="nil"/>
              <w:bottom w:val="nil"/>
              <w:right w:val="nil"/>
            </w:tcBorders>
          </w:tcPr>
          <w:p w:rsidR="007B4A37" w:rsidRPr="00DB0578" w:rsidRDefault="00FD0D81" w:rsidP="00AB6612">
            <w:pPr>
              <w:widowControl w:val="0"/>
              <w:autoSpaceDE w:val="0"/>
              <w:autoSpaceDN w:val="0"/>
              <w:adjustRightInd w:val="0"/>
              <w:rPr>
                <w:rFonts w:ascii="Cambria" w:eastAsia="MS Mincho" w:hAnsi="Cambria" w:cs="Helvetica"/>
                <w:b/>
                <w:color w:val="4A442A" w:themeColor="background2" w:themeShade="40"/>
                <w:sz w:val="28"/>
                <w:szCs w:val="28"/>
              </w:rPr>
            </w:pPr>
            <w:r>
              <w:rPr>
                <w:rFonts w:ascii="Cambria" w:eastAsia="MS Mincho" w:hAnsi="Cambria" w:cs="Garamond"/>
                <w:b/>
                <w:iCs/>
                <w:color w:val="4A442A" w:themeColor="background2" w:themeShade="40"/>
                <w:sz w:val="28"/>
                <w:szCs w:val="28"/>
              </w:rPr>
              <w:t>Gendered Persecution</w:t>
            </w:r>
          </w:p>
        </w:tc>
        <w:tc>
          <w:tcPr>
            <w:tcW w:w="4518" w:type="dxa"/>
            <w:tcBorders>
              <w:top w:val="nil"/>
              <w:left w:val="nil"/>
              <w:bottom w:val="nil"/>
            </w:tcBorders>
            <w:vAlign w:val="center"/>
          </w:tcPr>
          <w:p w:rsidR="007B4A37" w:rsidRPr="00801E1B" w:rsidRDefault="00FD0D81" w:rsidP="00FD0D81">
            <w:pPr>
              <w:jc w:val="right"/>
              <w:rPr>
                <w:rFonts w:ascii="Cambria" w:eastAsia="MS Mincho" w:hAnsi="Cambria" w:cs="Times New Roman"/>
                <w:b/>
                <w:color w:val="4A442A" w:themeColor="background2" w:themeShade="40"/>
                <w:sz w:val="24"/>
                <w:szCs w:val="24"/>
              </w:rPr>
            </w:pPr>
            <w:r>
              <w:rPr>
                <w:rFonts w:ascii="Cambria" w:eastAsia="MS Mincho" w:hAnsi="Cambria" w:cs="Times New Roman"/>
                <w:b/>
                <w:color w:val="4A442A" w:themeColor="background2" w:themeShade="40"/>
                <w:sz w:val="24"/>
                <w:szCs w:val="24"/>
              </w:rPr>
              <w:t>Sat, Sep 29</w:t>
            </w:r>
            <w:r w:rsidR="00AB6612" w:rsidRPr="00801E1B">
              <w:rPr>
                <w:rFonts w:ascii="Cambria" w:eastAsia="MS Mincho" w:hAnsi="Cambria" w:cs="Times New Roman"/>
                <w:b/>
                <w:color w:val="4A442A" w:themeColor="background2" w:themeShade="40"/>
                <w:sz w:val="24"/>
                <w:szCs w:val="24"/>
              </w:rPr>
              <w:t xml:space="preserve"> – </w:t>
            </w:r>
            <w:r>
              <w:rPr>
                <w:rFonts w:ascii="Cambria" w:eastAsia="MS Mincho" w:hAnsi="Cambria" w:cs="Times New Roman"/>
                <w:b/>
                <w:color w:val="4A442A" w:themeColor="background2" w:themeShade="40"/>
                <w:sz w:val="24"/>
                <w:szCs w:val="24"/>
              </w:rPr>
              <w:t>Carolyn Scharpen</w:t>
            </w:r>
          </w:p>
        </w:tc>
      </w:tr>
      <w:tr w:rsidR="00AB6612" w:rsidTr="0046785E">
        <w:tc>
          <w:tcPr>
            <w:tcW w:w="9576" w:type="dxa"/>
            <w:gridSpan w:val="2"/>
            <w:tcBorders>
              <w:top w:val="nil"/>
              <w:bottom w:val="nil"/>
            </w:tcBorders>
          </w:tcPr>
          <w:p w:rsidR="00AB6612" w:rsidRPr="00DB0578" w:rsidRDefault="00FD0D81">
            <w:pPr>
              <w:rPr>
                <w:rFonts w:ascii="Cambria" w:eastAsia="MS Mincho" w:hAnsi="Cambria" w:cs="Times New Roman"/>
                <w:color w:val="4A442A" w:themeColor="background2" w:themeShade="40"/>
                <w:sz w:val="24"/>
                <w:szCs w:val="24"/>
              </w:rPr>
            </w:pPr>
            <w:r w:rsidRPr="00FD0D81">
              <w:rPr>
                <w:rFonts w:ascii="Cambria" w:eastAsia="MS Mincho" w:hAnsi="Cambria" w:cs="Times New Roman"/>
                <w:color w:val="4A442A" w:themeColor="background2" w:themeShade="40"/>
                <w:sz w:val="24"/>
                <w:szCs w:val="24"/>
              </w:rPr>
              <w:t>Throughout the world, Christian men and women experience religious persecution and violence in diverse and gender-specific ways. This seminar will look at new research gathered in 33 countries, revealing the strategies that aim to destroy entire church communities. This seminar will also focus on the pressure points that face women and the need to strengthen the most vulnerable in these communities.</w:t>
            </w:r>
          </w:p>
        </w:tc>
      </w:tr>
      <w:tr w:rsidR="0046785E" w:rsidRPr="0046785E" w:rsidTr="0046785E">
        <w:tc>
          <w:tcPr>
            <w:tcW w:w="5058" w:type="dxa"/>
            <w:tcBorders>
              <w:top w:val="nil"/>
              <w:bottom w:val="nil"/>
              <w:right w:val="nil"/>
            </w:tcBorders>
          </w:tcPr>
          <w:p w:rsidR="0046785E" w:rsidRPr="0046785E" w:rsidRDefault="0046785E" w:rsidP="00AB6612">
            <w:pPr>
              <w:rPr>
                <w:rFonts w:ascii="Cambria" w:eastAsia="MS Mincho" w:hAnsi="Cambria" w:cs="Times New Roman"/>
                <w:b/>
                <w:color w:val="4A442A" w:themeColor="background2" w:themeShade="40"/>
                <w:sz w:val="8"/>
                <w:szCs w:val="8"/>
              </w:rPr>
            </w:pPr>
          </w:p>
        </w:tc>
        <w:tc>
          <w:tcPr>
            <w:tcW w:w="4518" w:type="dxa"/>
            <w:tcBorders>
              <w:top w:val="nil"/>
              <w:left w:val="nil"/>
              <w:bottom w:val="nil"/>
            </w:tcBorders>
            <w:vAlign w:val="center"/>
          </w:tcPr>
          <w:p w:rsidR="0046785E" w:rsidRPr="0046785E" w:rsidRDefault="0046785E" w:rsidP="00801E1B">
            <w:pPr>
              <w:jc w:val="right"/>
              <w:rPr>
                <w:rFonts w:ascii="Cambria" w:eastAsia="MS Mincho" w:hAnsi="Cambria" w:cs="Times New Roman"/>
                <w:b/>
                <w:color w:val="4A442A" w:themeColor="background2" w:themeShade="40"/>
                <w:sz w:val="8"/>
                <w:szCs w:val="8"/>
              </w:rPr>
            </w:pPr>
          </w:p>
        </w:tc>
      </w:tr>
      <w:tr w:rsidR="00801E1B" w:rsidRPr="0046785E" w:rsidTr="0046785E">
        <w:tc>
          <w:tcPr>
            <w:tcW w:w="5058" w:type="dxa"/>
            <w:tcBorders>
              <w:bottom w:val="nil"/>
              <w:right w:val="nil"/>
            </w:tcBorders>
          </w:tcPr>
          <w:p w:rsidR="00801E1B" w:rsidRPr="0046785E" w:rsidRDefault="00801E1B" w:rsidP="00AB6612">
            <w:pPr>
              <w:rPr>
                <w:rFonts w:ascii="Cambria" w:eastAsia="MS Mincho" w:hAnsi="Cambria" w:cs="Times New Roman"/>
                <w:b/>
                <w:color w:val="4A442A" w:themeColor="background2" w:themeShade="40"/>
                <w:sz w:val="8"/>
                <w:szCs w:val="8"/>
              </w:rPr>
            </w:pPr>
          </w:p>
        </w:tc>
        <w:tc>
          <w:tcPr>
            <w:tcW w:w="4518" w:type="dxa"/>
            <w:tcBorders>
              <w:left w:val="nil"/>
              <w:bottom w:val="nil"/>
            </w:tcBorders>
            <w:vAlign w:val="center"/>
          </w:tcPr>
          <w:p w:rsidR="00801E1B" w:rsidRPr="0046785E" w:rsidRDefault="00801E1B" w:rsidP="00801E1B">
            <w:pPr>
              <w:jc w:val="right"/>
              <w:rPr>
                <w:rFonts w:ascii="Cambria" w:eastAsia="MS Mincho" w:hAnsi="Cambria" w:cs="Times New Roman"/>
                <w:b/>
                <w:color w:val="4A442A" w:themeColor="background2" w:themeShade="40"/>
                <w:sz w:val="8"/>
                <w:szCs w:val="8"/>
              </w:rPr>
            </w:pPr>
          </w:p>
        </w:tc>
      </w:tr>
      <w:tr w:rsidR="007B4A37" w:rsidTr="0046785E">
        <w:tc>
          <w:tcPr>
            <w:tcW w:w="5058" w:type="dxa"/>
            <w:tcBorders>
              <w:top w:val="nil"/>
              <w:bottom w:val="nil"/>
              <w:right w:val="nil"/>
            </w:tcBorders>
          </w:tcPr>
          <w:p w:rsidR="00F65E69" w:rsidRDefault="00FD0D81" w:rsidP="00F65E69">
            <w:pPr>
              <w:rPr>
                <w:rFonts w:ascii="Cambria" w:eastAsia="MS Mincho" w:hAnsi="Cambria" w:cs="Times New Roman"/>
                <w:b/>
                <w:color w:val="4A442A" w:themeColor="background2" w:themeShade="40"/>
                <w:sz w:val="28"/>
                <w:szCs w:val="28"/>
              </w:rPr>
            </w:pPr>
            <w:r w:rsidRPr="00FD0D81">
              <w:rPr>
                <w:rFonts w:ascii="Cambria" w:eastAsia="MS Mincho" w:hAnsi="Cambria" w:cs="Times New Roman"/>
                <w:b/>
                <w:color w:val="4A442A" w:themeColor="background2" w:themeShade="40"/>
                <w:sz w:val="28"/>
                <w:szCs w:val="28"/>
              </w:rPr>
              <w:t>The Harvest Principle</w:t>
            </w:r>
          </w:p>
          <w:p w:rsidR="007B4A37" w:rsidRPr="00F65E69" w:rsidRDefault="00FD0D81" w:rsidP="00F65E69">
            <w:pPr>
              <w:rPr>
                <w:color w:val="4A442A" w:themeColor="background2" w:themeShade="40"/>
                <w:sz w:val="16"/>
                <w:szCs w:val="16"/>
              </w:rPr>
            </w:pPr>
            <w:r w:rsidRPr="00F65E69">
              <w:rPr>
                <w:rFonts w:ascii="Cambria" w:eastAsia="MS Mincho" w:hAnsi="Cambria" w:cs="Times New Roman"/>
                <w:b/>
                <w:color w:val="4A442A" w:themeColor="background2" w:themeShade="40"/>
                <w:sz w:val="16"/>
                <w:szCs w:val="16"/>
              </w:rPr>
              <w:t>Discerning the value of small things and living a life of faith</w:t>
            </w:r>
          </w:p>
        </w:tc>
        <w:tc>
          <w:tcPr>
            <w:tcW w:w="4518" w:type="dxa"/>
            <w:tcBorders>
              <w:top w:val="nil"/>
              <w:left w:val="nil"/>
              <w:bottom w:val="nil"/>
            </w:tcBorders>
            <w:vAlign w:val="center"/>
          </w:tcPr>
          <w:p w:rsidR="007B4A37" w:rsidRPr="00801E1B" w:rsidRDefault="00FD0D81" w:rsidP="007D5589">
            <w:pPr>
              <w:jc w:val="right"/>
              <w:rPr>
                <w:b/>
                <w:color w:val="4A442A" w:themeColor="background2" w:themeShade="40"/>
                <w:sz w:val="24"/>
                <w:szCs w:val="24"/>
              </w:rPr>
            </w:pPr>
            <w:r>
              <w:rPr>
                <w:rFonts w:ascii="Cambria" w:eastAsia="MS Mincho" w:hAnsi="Cambria" w:cs="Times New Roman"/>
                <w:b/>
                <w:color w:val="4A442A" w:themeColor="background2" w:themeShade="40"/>
                <w:sz w:val="24"/>
                <w:szCs w:val="24"/>
              </w:rPr>
              <w:t>Sun, Sep 30</w:t>
            </w:r>
            <w:r w:rsidR="00AB6612" w:rsidRPr="00801E1B">
              <w:rPr>
                <w:rFonts w:ascii="Cambria" w:eastAsia="MS Mincho" w:hAnsi="Cambria" w:cs="Times New Roman"/>
                <w:b/>
                <w:color w:val="4A442A" w:themeColor="background2" w:themeShade="40"/>
                <w:sz w:val="24"/>
                <w:szCs w:val="24"/>
              </w:rPr>
              <w:t xml:space="preserve"> – Brian Foy</w:t>
            </w:r>
          </w:p>
        </w:tc>
      </w:tr>
      <w:tr w:rsidR="00AB6612" w:rsidTr="0046785E">
        <w:tc>
          <w:tcPr>
            <w:tcW w:w="9576" w:type="dxa"/>
            <w:gridSpan w:val="2"/>
            <w:tcBorders>
              <w:top w:val="nil"/>
              <w:bottom w:val="nil"/>
            </w:tcBorders>
          </w:tcPr>
          <w:p w:rsidR="00AB6612" w:rsidRPr="00C360DE" w:rsidRDefault="00FD0D81" w:rsidP="00AB6612">
            <w:pPr>
              <w:rPr>
                <w:rFonts w:ascii="Cambria" w:eastAsia="MS Mincho" w:hAnsi="Cambria" w:cs="Times New Roman"/>
                <w:color w:val="4A442A" w:themeColor="background2" w:themeShade="40"/>
                <w:sz w:val="24"/>
                <w:szCs w:val="24"/>
              </w:rPr>
            </w:pPr>
            <w:r w:rsidRPr="00FD0D81">
              <w:rPr>
                <w:rFonts w:ascii="Cambria" w:eastAsia="MS Mincho" w:hAnsi="Cambria" w:cs="Times New Roman"/>
                <w:color w:val="4A442A" w:themeColor="background2" w:themeShade="40"/>
                <w:sz w:val="24"/>
                <w:szCs w:val="24"/>
              </w:rPr>
              <w:t xml:space="preserve">Agricultural principles were commonly integrated into Christ’s parables regarding the Kingdom.  We will be exploring a natural principle and its’ spiritual implications: eating or planting a seed is dependent upon a farmer’s belief in: (1) the future and (2) whether the seed is dead or alive.     </w:t>
            </w:r>
          </w:p>
        </w:tc>
      </w:tr>
      <w:tr w:rsidR="0046785E" w:rsidRPr="0046785E" w:rsidTr="0046785E">
        <w:tc>
          <w:tcPr>
            <w:tcW w:w="5058" w:type="dxa"/>
            <w:tcBorders>
              <w:top w:val="nil"/>
              <w:bottom w:val="nil"/>
              <w:right w:val="nil"/>
            </w:tcBorders>
          </w:tcPr>
          <w:p w:rsidR="0046785E" w:rsidRPr="0046785E" w:rsidRDefault="0046785E" w:rsidP="00AB6612">
            <w:pPr>
              <w:widowControl w:val="0"/>
              <w:autoSpaceDE w:val="0"/>
              <w:autoSpaceDN w:val="0"/>
              <w:adjustRightInd w:val="0"/>
              <w:rPr>
                <w:rFonts w:ascii="Cambria" w:eastAsia="MS Mincho" w:hAnsi="Cambria" w:cs="Helvetica Neue"/>
                <w:b/>
                <w:color w:val="4A442A" w:themeColor="background2" w:themeShade="40"/>
                <w:sz w:val="8"/>
                <w:szCs w:val="8"/>
              </w:rPr>
            </w:pPr>
          </w:p>
        </w:tc>
        <w:tc>
          <w:tcPr>
            <w:tcW w:w="4518" w:type="dxa"/>
            <w:tcBorders>
              <w:top w:val="nil"/>
              <w:left w:val="nil"/>
              <w:bottom w:val="nil"/>
            </w:tcBorders>
            <w:vAlign w:val="center"/>
          </w:tcPr>
          <w:p w:rsidR="0046785E" w:rsidRPr="0046785E" w:rsidRDefault="0046785E" w:rsidP="00801E1B">
            <w:pPr>
              <w:jc w:val="right"/>
              <w:rPr>
                <w:rFonts w:ascii="Cambria" w:eastAsia="MS Mincho" w:hAnsi="Cambria" w:cs="Times New Roman"/>
                <w:b/>
                <w:color w:val="4A442A" w:themeColor="background2" w:themeShade="40"/>
                <w:sz w:val="8"/>
                <w:szCs w:val="8"/>
              </w:rPr>
            </w:pPr>
          </w:p>
        </w:tc>
      </w:tr>
      <w:tr w:rsidR="0046785E" w:rsidRPr="0046785E" w:rsidTr="0046785E">
        <w:tc>
          <w:tcPr>
            <w:tcW w:w="5058" w:type="dxa"/>
            <w:tcBorders>
              <w:bottom w:val="nil"/>
              <w:right w:val="nil"/>
            </w:tcBorders>
          </w:tcPr>
          <w:p w:rsidR="0046785E" w:rsidRPr="0046785E" w:rsidRDefault="0046785E" w:rsidP="00AB6612">
            <w:pPr>
              <w:widowControl w:val="0"/>
              <w:autoSpaceDE w:val="0"/>
              <w:autoSpaceDN w:val="0"/>
              <w:adjustRightInd w:val="0"/>
              <w:rPr>
                <w:rFonts w:ascii="Cambria" w:eastAsia="MS Mincho" w:hAnsi="Cambria" w:cs="Helvetica Neue"/>
                <w:b/>
                <w:color w:val="4A442A" w:themeColor="background2" w:themeShade="40"/>
                <w:sz w:val="8"/>
                <w:szCs w:val="8"/>
              </w:rPr>
            </w:pPr>
          </w:p>
        </w:tc>
        <w:tc>
          <w:tcPr>
            <w:tcW w:w="4518" w:type="dxa"/>
            <w:tcBorders>
              <w:left w:val="nil"/>
              <w:bottom w:val="nil"/>
            </w:tcBorders>
            <w:vAlign w:val="center"/>
          </w:tcPr>
          <w:p w:rsidR="0046785E" w:rsidRPr="0046785E" w:rsidRDefault="0046785E" w:rsidP="00801E1B">
            <w:pPr>
              <w:jc w:val="right"/>
              <w:rPr>
                <w:rFonts w:ascii="Cambria" w:eastAsia="MS Mincho" w:hAnsi="Cambria" w:cs="Times New Roman"/>
                <w:b/>
                <w:color w:val="4A442A" w:themeColor="background2" w:themeShade="40"/>
                <w:sz w:val="8"/>
                <w:szCs w:val="8"/>
              </w:rPr>
            </w:pPr>
          </w:p>
        </w:tc>
      </w:tr>
      <w:tr w:rsidR="0046785E" w:rsidRPr="0046785E" w:rsidTr="002012BE">
        <w:tc>
          <w:tcPr>
            <w:tcW w:w="9576" w:type="dxa"/>
            <w:gridSpan w:val="2"/>
            <w:tcBorders>
              <w:top w:val="nil"/>
            </w:tcBorders>
          </w:tcPr>
          <w:p w:rsidR="0046785E" w:rsidRPr="0046785E" w:rsidRDefault="0046785E" w:rsidP="00AB6612">
            <w:pPr>
              <w:rPr>
                <w:rFonts w:ascii="Cambria" w:eastAsia="MS Mincho" w:hAnsi="Cambria" w:cs="Times New Roman"/>
                <w:color w:val="4A442A" w:themeColor="background2" w:themeShade="40"/>
                <w:sz w:val="8"/>
                <w:szCs w:val="8"/>
              </w:rPr>
            </w:pPr>
          </w:p>
        </w:tc>
      </w:tr>
      <w:tr w:rsidR="00AB6612" w:rsidTr="002012BE">
        <w:tc>
          <w:tcPr>
            <w:tcW w:w="9576" w:type="dxa"/>
            <w:gridSpan w:val="2"/>
          </w:tcPr>
          <w:p w:rsidR="00DB0578" w:rsidRPr="00DB0578" w:rsidRDefault="00DB0578" w:rsidP="00AB6612">
            <w:pPr>
              <w:jc w:val="center"/>
              <w:rPr>
                <w:rFonts w:ascii="Cambria" w:eastAsia="MS Mincho" w:hAnsi="Cambria" w:cs="Times New Roman"/>
                <w:b/>
                <w:sz w:val="16"/>
                <w:szCs w:val="16"/>
              </w:rPr>
            </w:pPr>
          </w:p>
          <w:p w:rsidR="00AB6612" w:rsidRPr="00AB6612" w:rsidRDefault="00AB6612" w:rsidP="00AB6612">
            <w:pPr>
              <w:jc w:val="center"/>
              <w:rPr>
                <w:rFonts w:ascii="Cambria" w:eastAsia="MS Mincho" w:hAnsi="Cambria" w:cs="Times New Roman"/>
                <w:b/>
                <w:color w:val="948A54" w:themeColor="background2" w:themeShade="80"/>
              </w:rPr>
            </w:pPr>
            <w:r w:rsidRPr="00AB6612">
              <w:rPr>
                <w:rFonts w:ascii="Cambria" w:eastAsia="MS Mincho" w:hAnsi="Cambria" w:cs="Times New Roman"/>
                <w:b/>
                <w:color w:val="948A54" w:themeColor="background2" w:themeShade="80"/>
              </w:rPr>
              <w:t>Content of seminars is left solely to the discretion of speakers.</w:t>
            </w:r>
          </w:p>
          <w:p w:rsidR="00AB6612" w:rsidRDefault="00AB6612" w:rsidP="00AB6612">
            <w:pPr>
              <w:jc w:val="center"/>
              <w:rPr>
                <w:rFonts w:ascii="Cambria" w:eastAsia="MS Mincho" w:hAnsi="Cambria" w:cs="Times New Roman"/>
                <w:b/>
                <w:color w:val="948A54" w:themeColor="background2" w:themeShade="80"/>
              </w:rPr>
            </w:pPr>
            <w:r w:rsidRPr="00AB6612">
              <w:rPr>
                <w:rFonts w:ascii="Cambria" w:eastAsia="MS Mincho" w:hAnsi="Cambria" w:cs="Times New Roman"/>
                <w:b/>
                <w:color w:val="948A54" w:themeColor="background2" w:themeShade="80"/>
              </w:rPr>
              <w:t>Material presented may not necessarily reflect the views of Rock Valley Christian Church.</w:t>
            </w:r>
          </w:p>
          <w:p w:rsidR="00C471D9" w:rsidRPr="00DB0578" w:rsidRDefault="00C471D9" w:rsidP="00AB6612">
            <w:pPr>
              <w:jc w:val="center"/>
              <w:rPr>
                <w:rFonts w:ascii="Cambria" w:eastAsia="MS Mincho" w:hAnsi="Cambria" w:cs="Times New Roman"/>
                <w:b/>
                <w:color w:val="948A54" w:themeColor="background2" w:themeShade="80"/>
              </w:rPr>
            </w:pPr>
            <w:r>
              <w:rPr>
                <w:rFonts w:ascii="Cambria" w:eastAsia="MS Mincho" w:hAnsi="Cambria" w:cs="Times New Roman"/>
                <w:b/>
                <w:color w:val="948A54" w:themeColor="background2" w:themeShade="80"/>
              </w:rPr>
              <w:t>Questions about Seminars?  Contact Scott Scharpen at scott@rvcc.co.</w:t>
            </w:r>
          </w:p>
          <w:p w:rsidR="00DB0578" w:rsidRPr="00DB0578" w:rsidRDefault="00DB0578" w:rsidP="00AB6612">
            <w:pPr>
              <w:jc w:val="center"/>
              <w:rPr>
                <w:rFonts w:ascii="Cambria" w:eastAsia="MS Mincho" w:hAnsi="Cambria" w:cs="Times New Roman"/>
                <w:b/>
                <w:sz w:val="16"/>
                <w:szCs w:val="16"/>
              </w:rPr>
            </w:pPr>
          </w:p>
        </w:tc>
      </w:tr>
    </w:tbl>
    <w:p w:rsidR="006D47EC" w:rsidRDefault="006D47EC" w:rsidP="0046785E"/>
    <w:sectPr w:rsidR="006D47EC" w:rsidSect="0046785E">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A8" w:rsidRDefault="00B177A8" w:rsidP="0046785E">
      <w:pPr>
        <w:spacing w:after="0" w:line="240" w:lineRule="auto"/>
      </w:pPr>
      <w:r>
        <w:separator/>
      </w:r>
    </w:p>
  </w:endnote>
  <w:endnote w:type="continuationSeparator" w:id="0">
    <w:p w:rsidR="00B177A8" w:rsidRDefault="00B177A8" w:rsidP="004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A8" w:rsidRDefault="00B177A8" w:rsidP="0046785E">
      <w:pPr>
        <w:spacing w:after="0" w:line="240" w:lineRule="auto"/>
      </w:pPr>
      <w:r>
        <w:separator/>
      </w:r>
    </w:p>
  </w:footnote>
  <w:footnote w:type="continuationSeparator" w:id="0">
    <w:p w:rsidR="00B177A8" w:rsidRDefault="00B177A8" w:rsidP="00467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37"/>
    <w:rsid w:val="001E4407"/>
    <w:rsid w:val="002012BE"/>
    <w:rsid w:val="00425571"/>
    <w:rsid w:val="0046785E"/>
    <w:rsid w:val="006D47EC"/>
    <w:rsid w:val="007B4A37"/>
    <w:rsid w:val="007D5589"/>
    <w:rsid w:val="00801E1B"/>
    <w:rsid w:val="00886570"/>
    <w:rsid w:val="0090784A"/>
    <w:rsid w:val="00AB6612"/>
    <w:rsid w:val="00B177A8"/>
    <w:rsid w:val="00B57721"/>
    <w:rsid w:val="00C360DE"/>
    <w:rsid w:val="00C471D9"/>
    <w:rsid w:val="00D24100"/>
    <w:rsid w:val="00D471AA"/>
    <w:rsid w:val="00DB0578"/>
    <w:rsid w:val="00E93B85"/>
    <w:rsid w:val="00F65E69"/>
    <w:rsid w:val="00FA541B"/>
    <w:rsid w:val="00FD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DE"/>
    <w:rPr>
      <w:rFonts w:ascii="Tahoma" w:hAnsi="Tahoma" w:cs="Tahoma"/>
      <w:sz w:val="16"/>
      <w:szCs w:val="16"/>
    </w:rPr>
  </w:style>
  <w:style w:type="paragraph" w:styleId="Header">
    <w:name w:val="header"/>
    <w:basedOn w:val="Normal"/>
    <w:link w:val="HeaderChar"/>
    <w:uiPriority w:val="99"/>
    <w:unhideWhenUsed/>
    <w:rsid w:val="0046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85E"/>
  </w:style>
  <w:style w:type="paragraph" w:styleId="Footer">
    <w:name w:val="footer"/>
    <w:basedOn w:val="Normal"/>
    <w:link w:val="FooterChar"/>
    <w:uiPriority w:val="99"/>
    <w:unhideWhenUsed/>
    <w:rsid w:val="004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DE"/>
    <w:rPr>
      <w:rFonts w:ascii="Tahoma" w:hAnsi="Tahoma" w:cs="Tahoma"/>
      <w:sz w:val="16"/>
      <w:szCs w:val="16"/>
    </w:rPr>
  </w:style>
  <w:style w:type="paragraph" w:styleId="Header">
    <w:name w:val="header"/>
    <w:basedOn w:val="Normal"/>
    <w:link w:val="HeaderChar"/>
    <w:uiPriority w:val="99"/>
    <w:unhideWhenUsed/>
    <w:rsid w:val="0046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85E"/>
  </w:style>
  <w:style w:type="paragraph" w:styleId="Footer">
    <w:name w:val="footer"/>
    <w:basedOn w:val="Normal"/>
    <w:link w:val="FooterChar"/>
    <w:uiPriority w:val="99"/>
    <w:unhideWhenUsed/>
    <w:rsid w:val="004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Liesenfelt</dc:creator>
  <cp:lastModifiedBy>Stephanie Liesenfelt</cp:lastModifiedBy>
  <cp:revision>2</cp:revision>
  <cp:lastPrinted>2016-10-10T17:18:00Z</cp:lastPrinted>
  <dcterms:created xsi:type="dcterms:W3CDTF">2018-09-18T04:01:00Z</dcterms:created>
  <dcterms:modified xsi:type="dcterms:W3CDTF">2018-09-18T04:01:00Z</dcterms:modified>
</cp:coreProperties>
</file>